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640"/>
        <w:gridCol w:w="640"/>
        <w:gridCol w:w="660"/>
        <w:gridCol w:w="640"/>
        <w:gridCol w:w="7880"/>
      </w:tblGrid>
      <w:tr w:rsidR="00B01A45" w:rsidRPr="008A626A">
        <w:trPr>
          <w:gridAfter w:val="1"/>
          <w:wAfter w:w="1440" w:type="dxa"/>
          <w:trHeight w:hRule="exact" w:val="580"/>
        </w:trPr>
        <w:tc>
          <w:tcPr>
            <w:tcW w:w="9120" w:type="dxa"/>
            <w:gridSpan w:val="6"/>
            <w:vAlign w:val="center"/>
          </w:tcPr>
          <w:p w:rsidR="00B01A45" w:rsidRPr="005459D3" w:rsidRDefault="005459D3">
            <w:pPr>
              <w:jc w:val="center"/>
              <w:rPr>
                <w:lang w:val="ru-RU"/>
              </w:rPr>
            </w:pPr>
            <w:r w:rsidRPr="005459D3">
              <w:rPr>
                <w:rFonts w:ascii="Times New Roman"/>
                <w:b/>
                <w:color w:val="000000"/>
                <w:lang w:val="ru-RU"/>
              </w:rPr>
              <w:t>Выборы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депутатов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Совета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муниципального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образования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Красноармейский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район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восьмого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b/>
                <w:color w:val="000000"/>
                <w:lang w:val="ru-RU"/>
              </w:rPr>
              <w:t>созыва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 xml:space="preserve">14 </w:t>
            </w:r>
            <w:r>
              <w:rPr>
                <w:rFonts w:ascii="Times New Roman"/>
                <w:color w:val="000000"/>
              </w:rPr>
              <w:t>сентября</w:t>
            </w:r>
            <w:r>
              <w:rPr>
                <w:rFonts w:ascii="Times New Roman"/>
                <w:color w:val="000000"/>
              </w:rPr>
              <w:t xml:space="preserve"> 2025 </w:t>
            </w:r>
            <w:r>
              <w:rPr>
                <w:rFonts w:ascii="Times New Roman"/>
                <w:color w:val="000000"/>
              </w:rPr>
              <w:t>года</w:t>
            </w:r>
          </w:p>
        </w:tc>
      </w:tr>
      <w:tr w:rsidR="00B01A45">
        <w:trPr>
          <w:gridAfter w:val="1"/>
          <w:wAfter w:w="1440" w:type="dxa"/>
          <w:trHeight w:hRule="exact" w:val="100"/>
        </w:trPr>
        <w:tc>
          <w:tcPr>
            <w:tcW w:w="580" w:type="dxa"/>
            <w:vAlign w:val="bottom"/>
          </w:tcPr>
          <w:p w:rsidR="00B01A45" w:rsidRDefault="00B01A45">
            <w:pPr>
              <w:jc w:val="center"/>
            </w:pPr>
          </w:p>
        </w:tc>
        <w:tc>
          <w:tcPr>
            <w:tcW w:w="5940" w:type="dxa"/>
            <w:vAlign w:val="bottom"/>
          </w:tcPr>
          <w:p w:rsidR="00B01A45" w:rsidRDefault="00B01A45">
            <w:pPr>
              <w:jc w:val="center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center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center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center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center"/>
            </w:pP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ПРОТОКОЛ</w:t>
            </w:r>
          </w:p>
        </w:tc>
      </w:tr>
      <w:tr w:rsidR="00B01A45" w:rsidRPr="008A626A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B01A45" w:rsidRPr="005459D3" w:rsidRDefault="005459D3">
            <w:pPr>
              <w:jc w:val="center"/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территориальная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избирательная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комиссия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Красноармейская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 </w:t>
            </w:r>
            <w:r w:rsidRPr="005459D3">
              <w:rPr>
                <w:rFonts w:ascii="Times New Roman"/>
                <w:color w:val="000000"/>
                <w:lang w:val="ru-RU"/>
              </w:rPr>
              <w:t>№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2, </w:t>
            </w:r>
            <w:r w:rsidRPr="005459D3">
              <w:rPr>
                <w:rFonts w:ascii="Times New Roman"/>
                <w:color w:val="000000"/>
                <w:lang w:val="ru-RU"/>
              </w:rPr>
              <w:t>округ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№</w:t>
            </w:r>
            <w:r w:rsidRPr="005459D3">
              <w:rPr>
                <w:rFonts w:ascii="Times New Roman"/>
                <w:color w:val="000000"/>
                <w:lang w:val="ru-RU"/>
              </w:rPr>
              <w:t>2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8480" w:type="dxa"/>
            <w:gridSpan w:val="5"/>
            <w:vAlign w:val="bottom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участковых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избирательных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комиссий</w:t>
            </w:r>
          </w:p>
        </w:tc>
        <w:tc>
          <w:tcPr>
            <w:tcW w:w="640" w:type="dxa"/>
            <w:vAlign w:val="bottom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</w:tr>
      <w:tr w:rsidR="00B01A45">
        <w:trPr>
          <w:gridAfter w:val="1"/>
          <w:wAfter w:w="144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B01A45" w:rsidRPr="005459D3" w:rsidRDefault="005459D3">
            <w:pPr>
              <w:jc w:val="both"/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поступивших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протоколов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участковых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комиссий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об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итогах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на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основании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которых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составлен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протокол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территориальной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избирательной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комиссии</w:t>
            </w:r>
          </w:p>
        </w:tc>
        <w:tc>
          <w:tcPr>
            <w:tcW w:w="640" w:type="dxa"/>
            <w:vAlign w:val="bottom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</w:tr>
      <w:tr w:rsidR="00B01A45">
        <w:trPr>
          <w:gridAfter w:val="1"/>
          <w:wAfter w:w="1440" w:type="dxa"/>
          <w:trHeight w:hRule="exact" w:val="580"/>
        </w:trPr>
        <w:tc>
          <w:tcPr>
            <w:tcW w:w="8480" w:type="dxa"/>
            <w:gridSpan w:val="5"/>
            <w:vAlign w:val="bottom"/>
          </w:tcPr>
          <w:p w:rsidR="00B01A45" w:rsidRPr="005459D3" w:rsidRDefault="005459D3">
            <w:pPr>
              <w:jc w:val="both"/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участков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итоги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которым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были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признаны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B01A45">
        <w:trPr>
          <w:gridAfter w:val="1"/>
          <w:wAfter w:w="144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B01A45" w:rsidRPr="005459D3" w:rsidRDefault="005459D3">
            <w:pPr>
              <w:jc w:val="both"/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Суммарное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внесенных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списки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на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момент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окончания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на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участках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итоги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которым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были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признаны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B01A45">
        <w:trPr>
          <w:trHeight w:hRule="exact" w:val="280"/>
        </w:trPr>
        <w:tc>
          <w:tcPr>
            <w:tcW w:w="6540" w:type="dxa"/>
            <w:gridSpan w:val="2"/>
            <w:vAlign w:val="bottom"/>
          </w:tcPr>
          <w:p w:rsidR="00B01A45" w:rsidRPr="005459D3" w:rsidRDefault="005459D3" w:rsidP="005459D3">
            <w:pPr>
              <w:jc w:val="both"/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Приняли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участие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выборах</w:t>
            </w:r>
            <w:r w:rsidRPr="005459D3">
              <w:rPr>
                <w:rFonts w:ascii="Times New Roman"/>
                <w:color w:val="000000"/>
                <w:lang w:val="ru-RU"/>
              </w:rPr>
              <w:t>:</w:t>
            </w:r>
            <w:r>
              <w:rPr>
                <w:rFonts w:ascii="Times New Roman"/>
                <w:color w:val="000000"/>
                <w:lang w:val="ru-RU"/>
              </w:rPr>
              <w:t xml:space="preserve">                       88,57% (</w:t>
            </w:r>
            <w:r>
              <w:rPr>
                <w:rFonts w:ascii="Times New Roman"/>
                <w:color w:val="000000"/>
                <w:lang w:val="ru-RU"/>
              </w:rPr>
              <w:t>выборы</w:t>
            </w:r>
            <w:r>
              <w:rPr>
                <w:rFonts w:asci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lang w:val="ru-RU"/>
              </w:rPr>
              <w:t>состоялись</w:t>
            </w:r>
            <w:r>
              <w:rPr>
                <w:rFonts w:ascii="Times New Roman"/>
                <w:color w:val="000000"/>
                <w:lang w:val="ru-RU"/>
              </w:rPr>
              <w:t xml:space="preserve">) </w:t>
            </w:r>
          </w:p>
        </w:tc>
        <w:tc>
          <w:tcPr>
            <w:tcW w:w="640" w:type="dxa"/>
            <w:vAlign w:val="bottom"/>
          </w:tcPr>
          <w:p w:rsidR="00B01A45" w:rsidRPr="005459D3" w:rsidRDefault="00B01A45" w:rsidP="005459D3">
            <w:pPr>
              <w:jc w:val="both"/>
              <w:rPr>
                <w:lang w:val="ru-RU"/>
              </w:rPr>
            </w:pPr>
          </w:p>
        </w:tc>
        <w:tc>
          <w:tcPr>
            <w:tcW w:w="640" w:type="dxa"/>
            <w:vAlign w:val="bottom"/>
          </w:tcPr>
          <w:p w:rsidR="00B01A45" w:rsidRPr="005459D3" w:rsidRDefault="00B01A45">
            <w:pPr>
              <w:jc w:val="both"/>
              <w:rPr>
                <w:lang w:val="ru-RU"/>
              </w:rPr>
            </w:pPr>
          </w:p>
        </w:tc>
        <w:tc>
          <w:tcPr>
            <w:tcW w:w="-7240" w:type="dxa"/>
            <w:vAlign w:val="bottom"/>
          </w:tcPr>
          <w:p w:rsidR="00B01A45" w:rsidRPr="005459D3" w:rsidRDefault="00B01A45">
            <w:pPr>
              <w:jc w:val="both"/>
              <w:rPr>
                <w:lang w:val="ru-RU"/>
              </w:rPr>
            </w:pPr>
          </w:p>
        </w:tc>
        <w:tc>
          <w:tcPr>
            <w:tcW w:w="8520" w:type="dxa"/>
            <w:gridSpan w:val="2"/>
            <w:vAlign w:val="bottom"/>
          </w:tcPr>
          <w:p w:rsidR="00B01A45" w:rsidRDefault="005459D3">
            <w:pPr>
              <w:jc w:val="right"/>
            </w:pPr>
            <w:r>
              <w:rPr>
                <w:rFonts w:ascii="Times New Roman"/>
                <w:color w:val="000000"/>
              </w:rPr>
              <w:t>88,57% (</w:t>
            </w:r>
            <w:proofErr w:type="spellStart"/>
            <w:r>
              <w:rPr>
                <w:rFonts w:ascii="Times New Roman"/>
                <w:color w:val="000000"/>
              </w:rPr>
              <w:t>выборы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состоялись</w:t>
            </w:r>
            <w:proofErr w:type="spellEnd"/>
            <w:r>
              <w:rPr>
                <w:rFonts w:ascii="Times New Roman"/>
                <w:color w:val="000000"/>
              </w:rPr>
              <w:t>)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внесенных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список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16201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полученных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участковой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комиссией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15830</w:t>
            </w:r>
          </w:p>
        </w:tc>
      </w:tr>
      <w:tr w:rsidR="00B01A45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выданных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досрочно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B01A45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выданных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участковой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комиссией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помещении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12258</w:t>
            </w:r>
          </w:p>
        </w:tc>
      </w:tr>
      <w:tr w:rsidR="00B01A45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выданных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вне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помещения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2091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погашенных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1481</w:t>
            </w:r>
          </w:p>
        </w:tc>
      </w:tr>
      <w:tr w:rsidR="00B01A45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переносных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2091</w:t>
            </w:r>
          </w:p>
        </w:tc>
      </w:tr>
      <w:tr w:rsidR="00B01A45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в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стационарных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12258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недействительных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Pr="005459D3" w:rsidRDefault="005459D3" w:rsidP="005459D3">
            <w:pPr>
              <w:jc w:val="center"/>
              <w:rPr>
                <w:lang w:val="ru-RU"/>
              </w:rPr>
            </w:pPr>
            <w:r>
              <w:rPr>
                <w:rFonts w:ascii="Times New Roman"/>
                <w:color w:val="000000"/>
              </w:rPr>
              <w:t>125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14224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утраченных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45" w:rsidRPr="005459D3" w:rsidRDefault="005459D3">
            <w:pPr>
              <w:rPr>
                <w:lang w:val="ru-RU"/>
              </w:rPr>
            </w:pPr>
            <w:r w:rsidRPr="005459D3">
              <w:rPr>
                <w:rFonts w:ascii="Times New Roman"/>
                <w:color w:val="000000"/>
                <w:lang w:val="ru-RU"/>
              </w:rPr>
              <w:t>Число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бюллетеней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5459D3">
              <w:rPr>
                <w:rFonts w:ascii="Times New Roman"/>
                <w:color w:val="000000"/>
                <w:lang w:val="ru-RU"/>
              </w:rPr>
              <w:t>не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учтенных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при</w:t>
            </w:r>
            <w:r w:rsidRPr="005459D3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5459D3">
              <w:rPr>
                <w:rFonts w:ascii="Times New Roman"/>
                <w:color w:val="000000"/>
                <w:lang w:val="ru-RU"/>
              </w:rPr>
              <w:t>получении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B01A45">
        <w:trPr>
          <w:gridAfter w:val="1"/>
          <w:wAfter w:w="1440" w:type="dxa"/>
          <w:trHeight w:hRule="exact" w:val="100"/>
        </w:trPr>
        <w:tc>
          <w:tcPr>
            <w:tcW w:w="580" w:type="dxa"/>
            <w:vAlign w:val="bottom"/>
          </w:tcPr>
          <w:p w:rsidR="00B01A45" w:rsidRDefault="00B01A45">
            <w:pPr>
              <w:jc w:val="both"/>
            </w:pPr>
          </w:p>
        </w:tc>
        <w:tc>
          <w:tcPr>
            <w:tcW w:w="5940" w:type="dxa"/>
            <w:vAlign w:val="bottom"/>
          </w:tcPr>
          <w:p w:rsidR="00B01A45" w:rsidRDefault="00B01A45">
            <w:pPr>
              <w:jc w:val="both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both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both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both"/>
            </w:pPr>
          </w:p>
        </w:tc>
        <w:tc>
          <w:tcPr>
            <w:tcW w:w="640" w:type="dxa"/>
            <w:vAlign w:val="bottom"/>
          </w:tcPr>
          <w:p w:rsidR="00B01A45" w:rsidRDefault="00B01A45">
            <w:pPr>
              <w:jc w:val="both"/>
            </w:pP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Pr="008A626A" w:rsidRDefault="005459D3">
            <w:pPr>
              <w:jc w:val="both"/>
              <w:rPr>
                <w:b/>
              </w:rPr>
            </w:pPr>
            <w:r w:rsidRPr="008A626A">
              <w:rPr>
                <w:rFonts w:ascii="Times New Roman"/>
                <w:b/>
                <w:color w:val="000000"/>
              </w:rPr>
              <w:t>Дыбля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Алексей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Григорьевич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8063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21,83%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Лях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Марина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Александровна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880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2,38%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Милеев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Евгений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Евгеньевич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659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1,78%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Саландаева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Ирина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Александровна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1186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3,21%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bookmarkStart w:id="0" w:name="_GoBack" w:colFirst="1" w:colLast="1"/>
            <w:r>
              <w:rPr>
                <w:rFonts w:ascii="Times New Roman"/>
                <w:color w:val="000000"/>
              </w:rPr>
              <w:t>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Pr="008A626A" w:rsidRDefault="005459D3">
            <w:pPr>
              <w:jc w:val="both"/>
              <w:rPr>
                <w:b/>
              </w:rPr>
            </w:pPr>
            <w:r w:rsidRPr="008A626A">
              <w:rPr>
                <w:rFonts w:ascii="Times New Roman"/>
                <w:b/>
                <w:color w:val="000000"/>
              </w:rPr>
              <w:t>Строганова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Алла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Ивановна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8932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24,18%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Pr="008A626A" w:rsidRDefault="005459D3">
            <w:pPr>
              <w:jc w:val="both"/>
              <w:rPr>
                <w:b/>
              </w:rPr>
            </w:pPr>
            <w:r w:rsidRPr="008A626A">
              <w:rPr>
                <w:rFonts w:ascii="Times New Roman"/>
                <w:b/>
                <w:color w:val="000000"/>
              </w:rPr>
              <w:t>Цыганок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Дмитрий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Александрович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8074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21,86%</w:t>
            </w:r>
          </w:p>
        </w:tc>
      </w:tr>
      <w:tr w:rsidR="00B01A45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Pr="008A626A" w:rsidRDefault="005459D3">
            <w:pPr>
              <w:jc w:val="both"/>
              <w:rPr>
                <w:b/>
              </w:rPr>
            </w:pPr>
            <w:r w:rsidRPr="008A626A">
              <w:rPr>
                <w:rFonts w:ascii="Times New Roman"/>
                <w:b/>
                <w:color w:val="000000"/>
              </w:rPr>
              <w:t>Шутка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Михаил</w:t>
            </w:r>
            <w:r w:rsidRPr="008A626A">
              <w:rPr>
                <w:rFonts w:ascii="Times New Roman"/>
                <w:b/>
                <w:color w:val="000000"/>
              </w:rPr>
              <w:t xml:space="preserve"> </w:t>
            </w:r>
            <w:r w:rsidRPr="008A626A">
              <w:rPr>
                <w:rFonts w:ascii="Times New Roman"/>
                <w:b/>
                <w:color w:val="000000"/>
              </w:rPr>
              <w:t>Васильевич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center"/>
            </w:pPr>
            <w:r>
              <w:rPr>
                <w:rFonts w:ascii="Times New Roman"/>
                <w:color w:val="000000"/>
              </w:rPr>
              <w:t>9145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45" w:rsidRDefault="005459D3">
            <w:pPr>
              <w:jc w:val="both"/>
            </w:pPr>
            <w:r>
              <w:rPr>
                <w:rFonts w:ascii="Times New Roman"/>
                <w:color w:val="000000"/>
              </w:rPr>
              <w:t>24,76%</w:t>
            </w:r>
          </w:p>
        </w:tc>
      </w:tr>
      <w:bookmarkEnd w:id="0"/>
    </w:tbl>
    <w:p w:rsidR="00717B5F" w:rsidRDefault="00717B5F"/>
    <w:p w:rsidR="005459D3" w:rsidRDefault="005459D3" w:rsidP="005459D3">
      <w:pPr>
        <w:rPr>
          <w:lang w:val="ru-RU"/>
        </w:rPr>
      </w:pPr>
      <w:r>
        <w:rPr>
          <w:lang w:val="ru-RU"/>
        </w:rPr>
        <w:t xml:space="preserve">                 Число избирателей, принявших участие в выборах                               14349          88,57%</w:t>
      </w:r>
    </w:p>
    <w:p w:rsidR="005459D3" w:rsidRPr="008F4B82" w:rsidRDefault="005459D3" w:rsidP="005459D3">
      <w:pPr>
        <w:rPr>
          <w:lang w:val="ru-RU"/>
        </w:rPr>
      </w:pPr>
      <w:r>
        <w:rPr>
          <w:lang w:val="ru-RU"/>
        </w:rPr>
        <w:t xml:space="preserve">                Число избирателей, принявших участие в голосовании                         14349          88,57%</w:t>
      </w:r>
    </w:p>
    <w:p w:rsidR="005459D3" w:rsidRPr="005459D3" w:rsidRDefault="005459D3">
      <w:pPr>
        <w:rPr>
          <w:lang w:val="ru-RU"/>
        </w:rPr>
      </w:pPr>
    </w:p>
    <w:p w:rsidR="005459D3" w:rsidRPr="005459D3" w:rsidRDefault="005459D3">
      <w:pPr>
        <w:rPr>
          <w:lang w:val="ru-RU"/>
        </w:rPr>
      </w:pPr>
    </w:p>
    <w:sectPr w:rsidR="005459D3" w:rsidRPr="005459D3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5459D3"/>
    <w:rsid w:val="00717B5F"/>
    <w:rsid w:val="008A626A"/>
    <w:rsid w:val="00B01A45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2025-09-22T11:17:00Z</dcterms:created>
  <dcterms:modified xsi:type="dcterms:W3CDTF">2025-09-22T11:35:00Z</dcterms:modified>
</cp:coreProperties>
</file>